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F4579">
        <w:rPr>
          <w:rFonts w:ascii="Arial" w:hAnsi="Arial" w:cs="Arial"/>
          <w:b/>
          <w:bCs/>
          <w:color w:val="000000"/>
          <w:sz w:val="20"/>
        </w:rPr>
        <w:t>3</w:t>
      </w:r>
      <w:r w:rsidR="00DF4876" w:rsidRPr="00DF4876">
        <w:rPr>
          <w:rFonts w:ascii="Arial" w:hAnsi="Arial" w:cs="Arial"/>
          <w:b/>
          <w:bCs/>
          <w:color w:val="000000"/>
          <w:sz w:val="20"/>
        </w:rPr>
        <w:t>3</w:t>
      </w:r>
      <w:r w:rsidR="00DF4876">
        <w:rPr>
          <w:rFonts w:ascii="Arial" w:hAnsi="Arial" w:cs="Arial"/>
          <w:b/>
          <w:bCs/>
          <w:color w:val="000000"/>
          <w:sz w:val="20"/>
        </w:rPr>
        <w:t>.030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6420B" w:rsidTr="00A67FA2">
        <w:tc>
          <w:tcPr>
            <w:tcW w:w="1951" w:type="dxa"/>
          </w:tcPr>
          <w:p w:rsidR="0056420B" w:rsidRPr="00763B7A" w:rsidRDefault="00763B7A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37" w:type="dxa"/>
          </w:tcPr>
          <w:p w:rsidR="0056420B" w:rsidRPr="00763B7A" w:rsidRDefault="00763B7A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2431-2015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F22106" w:rsidRDefault="00DF487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УСЛУГИ ТЕЛЕФОННОЙ СВЯЗИ</w:t>
            </w:r>
          </w:p>
          <w:p w:rsidR="00A67FA2" w:rsidRPr="00A67FA2" w:rsidRDefault="000F4579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Т</w:t>
            </w:r>
            <w:r w:rsidR="00DF4876">
              <w:rPr>
                <w:rFonts w:ascii="Arial" w:hAnsi="Arial" w:cs="Arial"/>
                <w:b/>
                <w:bCs/>
                <w:color w:val="000000"/>
                <w:sz w:val="20"/>
              </w:rPr>
              <w:t>ребования к качеству. Нормы и методы контроля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56420B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F4876" w:rsidRPr="00DF4876" w:rsidRDefault="00DF4876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ПАСЛУГ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ТЭЛЕФОННАЙ СУВЯЗ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</w:p>
          <w:p w:rsidR="00A67FA2" w:rsidRPr="00DF4876" w:rsidRDefault="00DF4876" w:rsidP="00DF48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Патрабаваннi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да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якасц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Нормы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i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метады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F4876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кантролю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4D065C" w:rsidRDefault="000F4579" w:rsidP="00FF1E6A">
      <w:pPr>
        <w:ind w:firstLine="426"/>
        <w:jc w:val="both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 w:rsidR="00FF1E6A">
        <w:rPr>
          <w:rFonts w:ascii="Arial" w:hAnsi="Arial" w:cs="Arial"/>
          <w:sz w:val="20"/>
        </w:rPr>
        <w:t>Д</w:t>
      </w:r>
      <w:r w:rsidR="004D065C">
        <w:rPr>
          <w:rFonts w:ascii="Arial" w:hAnsi="Arial" w:cs="Arial"/>
          <w:sz w:val="20"/>
        </w:rPr>
        <w:t>обавить нормативную ссылку;</w:t>
      </w:r>
    </w:p>
    <w:p w:rsidR="004D065C" w:rsidRDefault="004D065C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«СТБ 1170-2014 Аппараты телефонные общего применения. Общие технические требования».</w:t>
      </w:r>
    </w:p>
    <w:p w:rsidR="00C57C49" w:rsidRDefault="00C57C49" w:rsidP="00DF4876">
      <w:pPr>
        <w:pStyle w:val="21"/>
        <w:ind w:firstLine="454"/>
        <w:rPr>
          <w:rFonts w:ascii="Arial" w:hAnsi="Arial" w:cs="Arial"/>
          <w:sz w:val="20"/>
        </w:rPr>
      </w:pPr>
    </w:p>
    <w:p w:rsidR="00C57C49" w:rsidRDefault="00D50831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6.1.1. Добавить второе предложение:</w:t>
      </w:r>
    </w:p>
    <w:p w:rsidR="007B39B4" w:rsidRPr="007B39B4" w:rsidRDefault="007B39B4" w:rsidP="007B39B4">
      <w:pPr>
        <w:pStyle w:val="21"/>
        <w:ind w:firstLine="454"/>
        <w:rPr>
          <w:rFonts w:ascii="Arial" w:hAnsi="Arial" w:cs="Arial"/>
          <w:sz w:val="20"/>
        </w:rPr>
      </w:pPr>
      <w:r w:rsidRPr="007B39B4">
        <w:rPr>
          <w:rFonts w:ascii="Arial" w:hAnsi="Arial" w:cs="Arial"/>
          <w:sz w:val="20"/>
        </w:rPr>
        <w:t>«Показатели и параметры качества услуг телефонной связи оцениваются путем выполнения изм</w:t>
      </w:r>
      <w:r w:rsidRPr="007B39B4">
        <w:rPr>
          <w:rFonts w:ascii="Arial" w:hAnsi="Arial" w:cs="Arial"/>
          <w:sz w:val="20"/>
        </w:rPr>
        <w:t>е</w:t>
      </w:r>
      <w:r w:rsidRPr="007B39B4">
        <w:rPr>
          <w:rFonts w:ascii="Arial" w:hAnsi="Arial" w:cs="Arial"/>
          <w:sz w:val="20"/>
        </w:rPr>
        <w:t xml:space="preserve">рений между интерфейсами подключения (FXS, </w:t>
      </w:r>
      <w:proofErr w:type="spellStart"/>
      <w:r w:rsidRPr="007B39B4">
        <w:rPr>
          <w:rFonts w:ascii="Arial" w:hAnsi="Arial" w:cs="Arial"/>
          <w:sz w:val="20"/>
        </w:rPr>
        <w:t>FastEthernet</w:t>
      </w:r>
      <w:proofErr w:type="spellEnd"/>
      <w:r w:rsidRPr="007B39B4">
        <w:rPr>
          <w:rFonts w:ascii="Arial" w:hAnsi="Arial" w:cs="Arial"/>
          <w:sz w:val="20"/>
        </w:rPr>
        <w:t xml:space="preserve">) абонентского оборудования к оконечному оборудованию оператора (ONT, ONU, DSL-модем, </w:t>
      </w:r>
      <w:proofErr w:type="spellStart"/>
      <w:r w:rsidRPr="007B39B4">
        <w:rPr>
          <w:rFonts w:ascii="Arial" w:hAnsi="Arial" w:cs="Arial"/>
          <w:sz w:val="20"/>
        </w:rPr>
        <w:t>Ethernet</w:t>
      </w:r>
      <w:proofErr w:type="spellEnd"/>
      <w:r w:rsidRPr="007B39B4">
        <w:rPr>
          <w:rFonts w:ascii="Arial" w:hAnsi="Arial" w:cs="Arial"/>
          <w:sz w:val="20"/>
        </w:rPr>
        <w:t>-коммутатор, MSAN, цифровая АТС). Для и</w:t>
      </w:r>
      <w:r w:rsidRPr="007B39B4">
        <w:rPr>
          <w:rFonts w:ascii="Arial" w:hAnsi="Arial" w:cs="Arial"/>
          <w:sz w:val="20"/>
        </w:rPr>
        <w:t>з</w:t>
      </w:r>
      <w:r w:rsidRPr="007B39B4">
        <w:rPr>
          <w:rFonts w:ascii="Arial" w:hAnsi="Arial" w:cs="Arial"/>
          <w:sz w:val="20"/>
        </w:rPr>
        <w:t>мерения показателей и параметров качества при выполнении контрольных вызовов к указанным выше интерфейсам подключаются:</w:t>
      </w:r>
    </w:p>
    <w:p w:rsidR="007B39B4" w:rsidRPr="007B39B4" w:rsidRDefault="007B39B4" w:rsidP="007B39B4">
      <w:pPr>
        <w:pStyle w:val="21"/>
        <w:ind w:firstLine="454"/>
        <w:rPr>
          <w:rFonts w:ascii="Arial" w:hAnsi="Arial" w:cs="Arial"/>
          <w:sz w:val="20"/>
        </w:rPr>
      </w:pPr>
      <w:r w:rsidRPr="007B39B4">
        <w:rPr>
          <w:rFonts w:ascii="Arial" w:hAnsi="Arial" w:cs="Arial"/>
          <w:sz w:val="20"/>
        </w:rPr>
        <w:t>- контрольно-измерительные средства;</w:t>
      </w:r>
    </w:p>
    <w:p w:rsidR="00D50831" w:rsidRDefault="007B39B4" w:rsidP="007B39B4">
      <w:pPr>
        <w:pStyle w:val="21"/>
        <w:ind w:firstLine="454"/>
        <w:rPr>
          <w:rFonts w:ascii="Arial" w:hAnsi="Arial" w:cs="Arial"/>
          <w:sz w:val="20"/>
        </w:rPr>
      </w:pPr>
      <w:r w:rsidRPr="007B39B4">
        <w:rPr>
          <w:rFonts w:ascii="Arial" w:hAnsi="Arial" w:cs="Arial"/>
          <w:sz w:val="20"/>
        </w:rPr>
        <w:t>- телефонные аппараты (при субъективных методах оценки)</w:t>
      </w:r>
      <w:proofErr w:type="gramStart"/>
      <w:r w:rsidR="00F060C2" w:rsidRPr="00F060C2">
        <w:rPr>
          <w:rFonts w:ascii="Arial" w:hAnsi="Arial" w:cs="Arial"/>
          <w:sz w:val="20"/>
        </w:rPr>
        <w:t>.</w:t>
      </w:r>
      <w:r w:rsidRPr="007B39B4">
        <w:rPr>
          <w:rFonts w:ascii="Arial" w:hAnsi="Arial" w:cs="Arial"/>
          <w:sz w:val="20"/>
        </w:rPr>
        <w:t>»</w:t>
      </w:r>
      <w:proofErr w:type="gramEnd"/>
      <w:r w:rsidR="00D50831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Пункт 6.2.5. </w:t>
      </w:r>
      <w:r w:rsidR="004D065C">
        <w:rPr>
          <w:rFonts w:ascii="Arial" w:hAnsi="Arial" w:cs="Arial"/>
          <w:sz w:val="20"/>
        </w:rPr>
        <w:t>Добавить</w:t>
      </w:r>
      <w:r w:rsidR="000B1986">
        <w:rPr>
          <w:rFonts w:ascii="Arial" w:hAnsi="Arial" w:cs="Arial"/>
          <w:sz w:val="20"/>
        </w:rPr>
        <w:t xml:space="preserve"> абзац </w:t>
      </w:r>
      <w:r w:rsidR="00D56761">
        <w:rPr>
          <w:rFonts w:ascii="Arial" w:hAnsi="Arial" w:cs="Arial"/>
          <w:sz w:val="20"/>
        </w:rPr>
        <w:t>после цифр «6.2.5»</w:t>
      </w:r>
      <w:r w:rsidR="004D065C">
        <w:rPr>
          <w:rFonts w:ascii="Arial" w:hAnsi="Arial" w:cs="Arial"/>
          <w:sz w:val="20"/>
        </w:rPr>
        <w:t>:</w:t>
      </w:r>
    </w:p>
    <w:p w:rsidR="004D065C" w:rsidRPr="004D065C" w:rsidRDefault="004D065C" w:rsidP="000B198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="007B39B4" w:rsidRPr="007B39B4">
        <w:rPr>
          <w:rFonts w:ascii="Arial" w:hAnsi="Arial" w:cs="Arial"/>
          <w:sz w:val="20"/>
        </w:rPr>
        <w:t>При оценке качества передачи речи субъективными методами должны использоваться аппараты телефонные, отвечающие требованиям СТБ 1170</w:t>
      </w:r>
      <w:r>
        <w:rPr>
          <w:rFonts w:ascii="Arial" w:hAnsi="Arial" w:cs="Arial"/>
          <w:sz w:val="20"/>
        </w:rPr>
        <w:t xml:space="preserve">.». </w:t>
      </w:r>
    </w:p>
    <w:p w:rsidR="00D50831" w:rsidRDefault="00D50831" w:rsidP="00DF4876">
      <w:pPr>
        <w:pStyle w:val="21"/>
        <w:ind w:firstLine="454"/>
        <w:rPr>
          <w:rFonts w:ascii="Arial" w:hAnsi="Arial" w:cs="Arial"/>
          <w:sz w:val="20"/>
        </w:rPr>
      </w:pPr>
    </w:p>
    <w:p w:rsidR="00295BC9" w:rsidRDefault="00DF4876" w:rsidP="00DF4876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Библиография. </w:t>
      </w:r>
      <w:r w:rsidR="00295BC9">
        <w:rPr>
          <w:rFonts w:ascii="Arial" w:hAnsi="Arial" w:cs="Arial"/>
          <w:sz w:val="20"/>
        </w:rPr>
        <w:t xml:space="preserve">Заменить </w:t>
      </w:r>
      <w:r>
        <w:rPr>
          <w:rFonts w:ascii="Arial" w:hAnsi="Arial" w:cs="Arial"/>
          <w:sz w:val="20"/>
        </w:rPr>
        <w:t xml:space="preserve">ссылку </w:t>
      </w:r>
      <w:r w:rsidR="00295BC9">
        <w:rPr>
          <w:rFonts w:ascii="Arial" w:hAnsi="Arial" w:cs="Arial"/>
          <w:sz w:val="20"/>
        </w:rPr>
        <w:t>«</w:t>
      </w:r>
      <w:r w:rsidR="00295BC9" w:rsidRPr="00295BC9">
        <w:rPr>
          <w:rFonts w:ascii="Arial" w:hAnsi="Arial" w:cs="Arial"/>
          <w:sz w:val="20"/>
        </w:rPr>
        <w:t>[3]</w:t>
      </w:r>
      <w:r w:rsidR="00295BC9">
        <w:rPr>
          <w:rFonts w:ascii="Arial" w:hAnsi="Arial" w:cs="Arial"/>
          <w:sz w:val="20"/>
        </w:rPr>
        <w:t xml:space="preserve">» </w:t>
      </w:r>
      <w:proofErr w:type="gramStart"/>
      <w:r w:rsidR="00295BC9">
        <w:rPr>
          <w:rFonts w:ascii="Arial" w:hAnsi="Arial" w:cs="Arial"/>
          <w:sz w:val="20"/>
        </w:rPr>
        <w:t>на</w:t>
      </w:r>
      <w:proofErr w:type="gramEnd"/>
      <w:r w:rsidR="00295BC9">
        <w:rPr>
          <w:rFonts w:ascii="Arial" w:hAnsi="Arial" w:cs="Arial"/>
          <w:sz w:val="20"/>
        </w:rPr>
        <w:t>:</w:t>
      </w:r>
    </w:p>
    <w:tbl>
      <w:tblPr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76"/>
        <w:gridCol w:w="5460"/>
      </w:tblGrid>
      <w:tr w:rsidR="00295BC9" w:rsidRPr="00164CA4" w:rsidTr="008423C5">
        <w:tc>
          <w:tcPr>
            <w:tcW w:w="993" w:type="dxa"/>
          </w:tcPr>
          <w:p w:rsidR="00295BC9" w:rsidRPr="00D50831" w:rsidRDefault="00295BC9" w:rsidP="00AD758F">
            <w:pPr>
              <w:widowControl w:val="0"/>
              <w:ind w:firstLine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r w:rsidRPr="00D5083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5083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176" w:type="dxa"/>
          </w:tcPr>
          <w:p w:rsidR="00295BC9" w:rsidRPr="00D50831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5BC9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D50831">
              <w:rPr>
                <w:rFonts w:ascii="Arial" w:hAnsi="Arial" w:cs="Arial"/>
                <w:sz w:val="20"/>
                <w:szCs w:val="20"/>
              </w:rPr>
              <w:t>-</w:t>
            </w:r>
            <w:r w:rsidRPr="00295BC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D5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Recommendation</w:t>
            </w:r>
          </w:p>
          <w:p w:rsidR="00295BC9" w:rsidRPr="00295BC9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D50831">
              <w:rPr>
                <w:rFonts w:ascii="Arial" w:hAnsi="Arial" w:cs="Arial"/>
                <w:sz w:val="20"/>
                <w:szCs w:val="20"/>
              </w:rPr>
              <w:t>.107 (06/2015)</w:t>
            </w:r>
          </w:p>
        </w:tc>
        <w:tc>
          <w:tcPr>
            <w:tcW w:w="5460" w:type="dxa"/>
          </w:tcPr>
          <w:p w:rsidR="00116F5D" w:rsidRPr="00F060C2" w:rsidRDefault="00AD758F" w:rsidP="00116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Е-модель – вычислительная модель, используемая при планировании передачи</w:t>
            </w:r>
            <w:r w:rsidR="00116F5D">
              <w:rPr>
                <w:rFonts w:ascii="Arial" w:hAnsi="Arial" w:cs="Arial"/>
                <w:sz w:val="20"/>
                <w:szCs w:val="20"/>
              </w:rPr>
              <w:t>»</w:t>
            </w:r>
            <w:r w:rsidR="00F060C2" w:rsidRPr="00F060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BC9" w:rsidRPr="00AD758F" w:rsidRDefault="00295BC9" w:rsidP="00AD758F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-4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D1B" w:rsidRPr="00AD758F" w:rsidRDefault="00AD758F" w:rsidP="006B58E1">
      <w:pPr>
        <w:rPr>
          <w:rFonts w:ascii="Arial" w:hAnsi="Arial" w:cs="Arial"/>
          <w:sz w:val="20"/>
          <w:szCs w:val="20"/>
        </w:rPr>
        <w:sectPr w:rsidR="003C2D1B" w:rsidRPr="00AD758F" w:rsidSect="007B39B4">
          <w:headerReference w:type="default" r:id="rId8"/>
          <w:pgSz w:w="11906" w:h="16838" w:code="9"/>
          <w:pgMar w:top="1134" w:right="567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.</w:t>
      </w: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4A5299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 xml:space="preserve">иректор ОАО «Гипросвязь» </w:t>
      </w:r>
      <w:r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4" w:rsidRDefault="00E76204">
      <w:r>
        <w:separator/>
      </w:r>
    </w:p>
  </w:endnote>
  <w:endnote w:type="continuationSeparator" w:id="0">
    <w:p w:rsidR="00E76204" w:rsidRDefault="00E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4" w:rsidRDefault="00E76204">
      <w:r>
        <w:separator/>
      </w:r>
    </w:p>
  </w:footnote>
  <w:footnote w:type="continuationSeparator" w:id="0">
    <w:p w:rsidR="00E76204" w:rsidRDefault="00E7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96" w:rsidRPr="007B39B4" w:rsidRDefault="007B39B4" w:rsidP="007B39B4">
    <w:pPr>
      <w:pStyle w:val="a3"/>
      <w:jc w:val="right"/>
      <w:rPr>
        <w:rFonts w:ascii="Arial" w:hAnsi="Arial" w:cs="Arial"/>
        <w:i/>
        <w:lang w:val="en-US"/>
      </w:rPr>
    </w:pPr>
    <w:r w:rsidRPr="007B39B4">
      <w:rPr>
        <w:rFonts w:ascii="Arial" w:hAnsi="Arial" w:cs="Arial"/>
        <w:i/>
      </w:rPr>
      <w:t xml:space="preserve">Продолжение изменения </w:t>
    </w:r>
    <w:r w:rsidR="001B5296" w:rsidRPr="007B39B4">
      <w:rPr>
        <w:rFonts w:ascii="Arial" w:hAnsi="Arial" w:cs="Arial"/>
        <w:i/>
      </w:rPr>
      <w:t xml:space="preserve"> № </w:t>
    </w:r>
    <w:r w:rsidR="00DF4876" w:rsidRPr="007B39B4">
      <w:rPr>
        <w:rFonts w:ascii="Arial" w:hAnsi="Arial" w:cs="Arial"/>
        <w:i/>
        <w:lang w:val="en-US"/>
      </w:rPr>
      <w:t>1</w:t>
    </w:r>
    <w:r w:rsidR="001B5296" w:rsidRPr="007B39B4">
      <w:rPr>
        <w:rFonts w:ascii="Arial" w:hAnsi="Arial" w:cs="Arial"/>
        <w:i/>
      </w:rPr>
      <w:t xml:space="preserve"> СТБ </w:t>
    </w:r>
    <w:r w:rsidR="00DF4876" w:rsidRPr="007B39B4">
      <w:rPr>
        <w:rFonts w:ascii="Arial" w:hAnsi="Arial" w:cs="Arial"/>
        <w:i/>
        <w:lang w:val="en-US"/>
      </w:rPr>
      <w:t>2431</w:t>
    </w:r>
  </w:p>
  <w:p w:rsidR="001B5296" w:rsidRDefault="001B5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1848"/>
    <w:rsid w:val="000B1986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16F5D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5BC9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D1B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3A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65C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683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39B4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2920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04F"/>
    <w:rsid w:val="00947224"/>
    <w:rsid w:val="009478CE"/>
    <w:rsid w:val="009504E3"/>
    <w:rsid w:val="00950714"/>
    <w:rsid w:val="0095086B"/>
    <w:rsid w:val="00950ACC"/>
    <w:rsid w:val="009526DF"/>
    <w:rsid w:val="009527D2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D758F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542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1ECB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57C49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831"/>
    <w:rsid w:val="00D50F9F"/>
    <w:rsid w:val="00D511ED"/>
    <w:rsid w:val="00D519C5"/>
    <w:rsid w:val="00D51F5E"/>
    <w:rsid w:val="00D51FAC"/>
    <w:rsid w:val="00D539E6"/>
    <w:rsid w:val="00D558A5"/>
    <w:rsid w:val="00D56761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76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6204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C2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5863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1E6A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17C0-74B3-4194-A3B1-5D3D9D2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15</cp:revision>
  <cp:lastPrinted>2020-11-03T07:48:00Z</cp:lastPrinted>
  <dcterms:created xsi:type="dcterms:W3CDTF">2020-09-14T14:31:00Z</dcterms:created>
  <dcterms:modified xsi:type="dcterms:W3CDTF">2020-11-03T07:49:00Z</dcterms:modified>
</cp:coreProperties>
</file>